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2DD03" w14:textId="77777777" w:rsidR="004409F6" w:rsidRPr="005A19FB" w:rsidRDefault="004409F6" w:rsidP="004409F6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b/>
          <w:bCs/>
          <w:color w:val="0C5CB1"/>
          <w:kern w:val="0"/>
          <w:sz w:val="36"/>
          <w:szCs w:val="36"/>
        </w:rPr>
      </w:pPr>
      <w:r w:rsidRPr="005A19FB">
        <w:rPr>
          <w:rFonts w:ascii="宋体" w:eastAsia="宋体" w:hAnsi="宋体" w:cs="宋体" w:hint="eastAsia"/>
          <w:b/>
          <w:bCs/>
          <w:color w:val="0C5CB1"/>
          <w:kern w:val="0"/>
          <w:sz w:val="36"/>
          <w:szCs w:val="36"/>
        </w:rPr>
        <w:t>“投资者保护·明规则、识风险”案例——“尾市”拉升藏玄机 盲目追涨落陷阱</w:t>
      </w:r>
    </w:p>
    <w:p w14:paraId="4A2578EE" w14:textId="77777777" w:rsidR="004409F6" w:rsidRPr="005A19FB" w:rsidRDefault="004409F6" w:rsidP="004409F6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888888"/>
          <w:kern w:val="0"/>
          <w:szCs w:val="21"/>
        </w:rPr>
      </w:pPr>
      <w:r w:rsidRPr="005A19FB">
        <w:rPr>
          <w:rFonts w:ascii="宋体" w:eastAsia="宋体" w:hAnsi="宋体" w:cs="宋体"/>
          <w:color w:val="888888"/>
          <w:kern w:val="0"/>
          <w:szCs w:val="21"/>
        </w:rPr>
        <w:t xml:space="preserve">中国证监会 www.csrc.gov.cn 时间：2017-06-23 来源： </w:t>
      </w:r>
    </w:p>
    <w:p w14:paraId="1A9D2F2F" w14:textId="77777777" w:rsidR="004409F6" w:rsidRPr="005A19FB" w:rsidRDefault="004409F6" w:rsidP="004409F6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A19F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股市交易中，大家习惯把临近收盘前的交易时段</w:t>
      </w:r>
      <w:proofErr w:type="gramStart"/>
      <w:r w:rsidRPr="005A19FB">
        <w:rPr>
          <w:rFonts w:ascii="宋体" w:eastAsia="宋体" w:hAnsi="宋体" w:cs="宋体"/>
          <w:color w:val="333333"/>
          <w:kern w:val="0"/>
          <w:sz w:val="24"/>
          <w:szCs w:val="24"/>
        </w:rPr>
        <w:t>称做</w:t>
      </w:r>
      <w:proofErr w:type="gramEnd"/>
      <w:r w:rsidRPr="005A19FB">
        <w:rPr>
          <w:rFonts w:ascii="宋体" w:eastAsia="宋体" w:hAnsi="宋体" w:cs="宋体"/>
          <w:color w:val="333333"/>
          <w:kern w:val="0"/>
          <w:sz w:val="24"/>
          <w:szCs w:val="24"/>
        </w:rPr>
        <w:t>“尾市”。由于收盘价具有指标意义，影响次日开盘走势，而且尾市交易相对清淡、时间期间短，影响股价需要的资金量较少，因此，尾市操纵成为常见的市场操纵手法之一。此类操纵手法具有很强的欺诈性和迷惑性，不明真相的投资者容易被尾盘快速拉升的股价走势吸引，误以为该股有强烈的上涨预期，从而盲目追高，殊不知，正好中了操纵者的圈套。</w:t>
      </w:r>
    </w:p>
    <w:p w14:paraId="1B27E70F" w14:textId="77777777" w:rsidR="004409F6" w:rsidRPr="005A19FB" w:rsidRDefault="004409F6" w:rsidP="004409F6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A19F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任某某即惯用此类手法。任某某长期从事大宗交易活动，经营模式是通过大宗交易方式打折买入上市公司股东减持的股票，并迅速在二级市场抛售变现，赚取差价。为了实现在二级市场高价出货，任某某屡屡在减持前一日尾市阶段拉抬收盘价，次日高价减持。以他2011年11月23日至24日操纵的“X”为例：</w:t>
      </w:r>
    </w:p>
    <w:p w14:paraId="64D7DAC7" w14:textId="77777777" w:rsidR="004409F6" w:rsidRPr="005A19FB" w:rsidRDefault="004409F6" w:rsidP="004409F6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A19F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2011年11月23日，任某某通过大宗交易买入“X”45万股，成交价格28.32元，买入金额12,744,000元，完成建仓。</w:t>
      </w:r>
    </w:p>
    <w:p w14:paraId="47F0E433" w14:textId="77777777" w:rsidR="004409F6" w:rsidRPr="005A19FB" w:rsidRDefault="004409F6" w:rsidP="004409F6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A19F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2011年11月23日临近收盘期间（14:56:24至14:59:28），任某某为了在短期内拉升股价，大量申报买入“X”4笔共计63,000股，占尾市阶段市场申买量的比例高达75.54%；委托价格由29.60元升至32.00元，每笔均高于当时市场上的买1档价格，三分钟内将股价由29.35元拉升至30元收盘，拉升幅度达2.21%。（见下图）</w:t>
      </w:r>
    </w:p>
    <w:p w14:paraId="7F6F658B" w14:textId="63BD7C55" w:rsidR="004409F6" w:rsidRPr="005A19FB" w:rsidRDefault="004409F6" w:rsidP="004409F6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A19FB">
        <w:rPr>
          <w:rFonts w:ascii="宋体" w:eastAsia="宋体" w:hAnsi="宋体" w:cs="宋体" w:hint="eastAsia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7D300074" wp14:editId="175645B9">
            <wp:extent cx="5274310" cy="331914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790B6" w14:textId="77777777" w:rsidR="004409F6" w:rsidRPr="005A19FB" w:rsidRDefault="004409F6" w:rsidP="004409F6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A19F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2011年11月24日，在达到操纵股价目的后，任某某将持有的50万股“X”全部卖出，导致该日股价震荡下跌。任某某通过尾市三分钟的操纵赚取近30万元。（见下图）</w:t>
      </w:r>
    </w:p>
    <w:p w14:paraId="249782D7" w14:textId="2BEBF048" w:rsidR="004409F6" w:rsidRPr="005A19FB" w:rsidRDefault="004409F6" w:rsidP="004409F6">
      <w:pPr>
        <w:widowControl/>
        <w:shd w:val="clear" w:color="auto" w:fill="FFFFFF"/>
        <w:spacing w:line="480" w:lineRule="auto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A19FB">
        <w:rPr>
          <w:rFonts w:ascii="宋体" w:eastAsia="宋体" w:hAnsi="宋体" w:cs="宋体" w:hint="eastAsia"/>
          <w:noProof/>
          <w:color w:val="333333"/>
          <w:kern w:val="0"/>
          <w:sz w:val="24"/>
          <w:szCs w:val="24"/>
        </w:rPr>
        <w:drawing>
          <wp:inline distT="0" distB="0" distL="0" distR="0" wp14:anchorId="358E6198" wp14:editId="20B07101">
            <wp:extent cx="5274310" cy="32664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33B29" w14:textId="77777777" w:rsidR="004409F6" w:rsidRPr="005A19FB" w:rsidRDefault="004409F6" w:rsidP="004409F6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A19F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其实,正常投资者出于看好某只股票的投资价值,即使是在尾市期间买入，仍然属于合法行为。任某某行为的违法性在于，其大量买入股票是为了拉高收</w:t>
      </w:r>
      <w:r w:rsidRPr="005A19FB">
        <w:rPr>
          <w:rFonts w:ascii="宋体" w:eastAsia="宋体" w:hAnsi="宋体" w:cs="宋体"/>
          <w:color w:val="333333"/>
          <w:kern w:val="0"/>
          <w:sz w:val="24"/>
          <w:szCs w:val="24"/>
        </w:rPr>
        <w:lastRenderedPageBreak/>
        <w:t>盘价，诱骗投资者跟风，一旦目标得逞,马上趁机套现，根本不是真实的交易目的。这样的行为就违反了《证券法》第七十七条禁止以其他手段操纵证券市场的规定，构成《证券法》第二百零三条操纵市场的情形，必定会受到监管部门的严惩。2011年至2014年期间，证监会先后两次对其</w:t>
      </w:r>
      <w:proofErr w:type="gramStart"/>
      <w:r w:rsidRPr="005A19FB">
        <w:rPr>
          <w:rFonts w:ascii="宋体" w:eastAsia="宋体" w:hAnsi="宋体" w:cs="宋体"/>
          <w:color w:val="333333"/>
          <w:kern w:val="0"/>
          <w:sz w:val="24"/>
          <w:szCs w:val="24"/>
        </w:rPr>
        <w:t>作出</w:t>
      </w:r>
      <w:proofErr w:type="gramEnd"/>
      <w:r w:rsidRPr="005A19FB">
        <w:rPr>
          <w:rFonts w:ascii="宋体" w:eastAsia="宋体" w:hAnsi="宋体" w:cs="宋体"/>
          <w:color w:val="333333"/>
          <w:kern w:val="0"/>
          <w:sz w:val="24"/>
          <w:szCs w:val="24"/>
        </w:rPr>
        <w:t>处罚，开出3亿多元罚单。</w:t>
      </w:r>
    </w:p>
    <w:p w14:paraId="4B8D6547" w14:textId="3D601514" w:rsidR="005636FE" w:rsidRPr="005A19FB" w:rsidRDefault="004409F6" w:rsidP="005A19FB">
      <w:pPr>
        <w:widowControl/>
        <w:shd w:val="clear" w:color="auto" w:fill="FFFFFF"/>
        <w:spacing w:line="480" w:lineRule="auto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5A19FB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　　投资者进行市场投资时，应遵从符合价值规律的理性投资方式，结合市场、行业和公司的情况进行冷静分析，警惕市场操纵者兴风作浪，制造虚假繁荣。如果盲目跟风炒作，极易被市场操纵者利用，造成惨重损失。以本案为例，假设投资者小明被尾市股价的迅速上涨所诱惑，以收盘价30元价格追涨买入，次日即亏损3%。在此提醒广大投资者，尾市期间莫名发生股价异动，此中恐有蹊跷，跟风炒作、追涨杀跌实乃刀口舔血，小心天上掉下来的“馅饼”变成市场操纵者的“陷阱”，成为市场操纵者的高位接盘侠。</w:t>
      </w:r>
    </w:p>
    <w:sectPr w:rsidR="005636FE" w:rsidRPr="005A1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F6"/>
    <w:rsid w:val="00056993"/>
    <w:rsid w:val="004409F6"/>
    <w:rsid w:val="005636FE"/>
    <w:rsid w:val="005A19FB"/>
    <w:rsid w:val="00652847"/>
    <w:rsid w:val="00CA3B5B"/>
    <w:rsid w:val="00CD3408"/>
    <w:rsid w:val="00D940A5"/>
    <w:rsid w:val="00DE1C1F"/>
    <w:rsid w:val="00E64CEE"/>
    <w:rsid w:val="00F42E5F"/>
    <w:rsid w:val="00FB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DAEF"/>
  <w15:chartTrackingRefBased/>
  <w15:docId w15:val="{D800CF5D-7B14-42A8-BE14-B42B89DF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465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5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CCCC"/>
                            <w:right w:val="none" w:sz="0" w:space="0" w:color="auto"/>
                          </w:divBdr>
                        </w:div>
                        <w:div w:id="20999816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4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 倩</dc:creator>
  <cp:keywords/>
  <dc:description/>
  <cp:lastModifiedBy>潘 倩</cp:lastModifiedBy>
  <cp:revision>3</cp:revision>
  <dcterms:created xsi:type="dcterms:W3CDTF">2020-09-09T03:33:00Z</dcterms:created>
  <dcterms:modified xsi:type="dcterms:W3CDTF">2020-09-09T03:46:00Z</dcterms:modified>
</cp:coreProperties>
</file>